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C4660B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IMPUGNAÇÃO AO EDITAL</w:t>
      </w:r>
    </w:p>
    <w:p w14:paraId="2F8B93D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8B31212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Concorrência Eletrônica nº 011/2025</w:t>
      </w:r>
    </w:p>
    <w:p w14:paraId="28C8FF2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Prefeitura Municipal de Itabaiana – Estado de Sergipe</w:t>
      </w:r>
    </w:p>
    <w:p w14:paraId="41F14100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F5781ED" w14:textId="2313F304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 xml:space="preserve">Interessado: </w:t>
      </w:r>
      <w:proofErr w:type="spellStart"/>
      <w:r>
        <w:rPr>
          <w:rFonts w:ascii="Arial" w:hAnsi="Arial" w:cs="Arial"/>
          <w:b/>
          <w:bCs/>
        </w:rPr>
        <w:t>Geo</w:t>
      </w:r>
      <w:proofErr w:type="spellEnd"/>
      <w:r>
        <w:rPr>
          <w:rFonts w:ascii="Arial" w:hAnsi="Arial" w:cs="Arial"/>
          <w:b/>
          <w:bCs/>
        </w:rPr>
        <w:t xml:space="preserve"> Top Empreendimentos LTDA</w:t>
      </w:r>
    </w:p>
    <w:p w14:paraId="6A1C73D2" w14:textId="77777777" w:rsid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CNPJ:</w:t>
      </w:r>
      <w:r>
        <w:rPr>
          <w:rFonts w:ascii="Arial" w:hAnsi="Arial" w:cs="Arial"/>
          <w:b/>
          <w:bCs/>
        </w:rPr>
        <w:t>146482390001-87</w:t>
      </w:r>
    </w:p>
    <w:p w14:paraId="625BCE80" w14:textId="5F9B675E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ENDEREÇO COMPLETO: Rua Capitão João José das </w:t>
      </w:r>
      <w:proofErr w:type="gramStart"/>
      <w:r>
        <w:rPr>
          <w:rFonts w:ascii="Arial" w:hAnsi="Arial" w:cs="Arial"/>
          <w:b/>
          <w:bCs/>
        </w:rPr>
        <w:t>Virgens ,n</w:t>
      </w:r>
      <w:proofErr w:type="gramEnd"/>
      <w:r>
        <w:rPr>
          <w:rFonts w:ascii="Arial" w:hAnsi="Arial" w:cs="Arial"/>
          <w:b/>
          <w:bCs/>
        </w:rPr>
        <w:t xml:space="preserve">°33- Centro </w:t>
      </w:r>
      <w:proofErr w:type="spellStart"/>
      <w:r>
        <w:rPr>
          <w:rFonts w:ascii="Arial" w:hAnsi="Arial" w:cs="Arial"/>
          <w:b/>
          <w:bCs/>
        </w:rPr>
        <w:t>Aracatu</w:t>
      </w:r>
      <w:proofErr w:type="spellEnd"/>
      <w:r>
        <w:rPr>
          <w:rFonts w:ascii="Arial" w:hAnsi="Arial" w:cs="Arial"/>
          <w:b/>
          <w:bCs/>
        </w:rPr>
        <w:t xml:space="preserve"> Ba.</w:t>
      </w:r>
    </w:p>
    <w:p w14:paraId="770DE3CE" w14:textId="360631FC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Telefone/E-mail:</w:t>
      </w:r>
      <w:r w:rsidRPr="00FA4C6B">
        <w:t xml:space="preserve"> </w:t>
      </w:r>
      <w:r w:rsidRPr="00FA4C6B">
        <w:rPr>
          <w:rFonts w:ascii="Arial" w:hAnsi="Arial" w:cs="Arial"/>
          <w:b/>
          <w:bCs/>
        </w:rPr>
        <w:t>contato@geotopeng.com.br</w:t>
      </w:r>
    </w:p>
    <w:p w14:paraId="6AE957D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4DB8C4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À Comissão Permanente de Licitação da Prefeitura Municipal de Itabaiana – SE</w:t>
      </w:r>
    </w:p>
    <w:p w14:paraId="45A14A0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7A2886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1587DD0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0ADF6198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6AFAD3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Assunto: Impugnação ao Edital – Exigência Restritiva na Qualificação Técnica – Item 16.4</w:t>
      </w:r>
    </w:p>
    <w:p w14:paraId="0C948B72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9B648F1" w14:textId="58AE2AE6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Geo</w:t>
      </w:r>
      <w:proofErr w:type="spellEnd"/>
      <w:r>
        <w:rPr>
          <w:rFonts w:ascii="Arial" w:hAnsi="Arial" w:cs="Arial"/>
          <w:b/>
          <w:bCs/>
        </w:rPr>
        <w:t xml:space="preserve"> Top Empreendimentos LTDA</w:t>
      </w:r>
      <w:r w:rsidRPr="00FA4C6B">
        <w:rPr>
          <w:rFonts w:ascii="Arial" w:hAnsi="Arial" w:cs="Arial"/>
          <w:b/>
          <w:bCs/>
        </w:rPr>
        <w:t>, pessoa jurídica de direito privado, inscrita no CNPJ sob o nº</w:t>
      </w:r>
      <w:r>
        <w:rPr>
          <w:rFonts w:ascii="Arial" w:hAnsi="Arial" w:cs="Arial"/>
          <w:b/>
          <w:bCs/>
        </w:rPr>
        <w:t>146482390001-87</w:t>
      </w:r>
      <w:r w:rsidRPr="00FA4C6B">
        <w:rPr>
          <w:rFonts w:ascii="Arial" w:hAnsi="Arial" w:cs="Arial"/>
          <w:b/>
          <w:bCs/>
        </w:rPr>
        <w:t>, com sede à</w:t>
      </w:r>
      <w:r w:rsidRPr="00FA4C6B">
        <w:rPr>
          <w:rFonts w:ascii="Arial" w:hAnsi="Arial" w:cs="Arial"/>
          <w:b/>
          <w:bCs/>
        </w:rPr>
        <w:t xml:space="preserve"> </w:t>
      </w:r>
      <w:r w:rsidR="004603E4">
        <w:rPr>
          <w:rFonts w:ascii="Arial" w:hAnsi="Arial" w:cs="Arial"/>
          <w:b/>
          <w:bCs/>
        </w:rPr>
        <w:t>r</w:t>
      </w:r>
      <w:r>
        <w:rPr>
          <w:rFonts w:ascii="Arial" w:hAnsi="Arial" w:cs="Arial"/>
          <w:b/>
          <w:bCs/>
        </w:rPr>
        <w:t xml:space="preserve">ua Capitão João José das </w:t>
      </w:r>
      <w:proofErr w:type="gramStart"/>
      <w:r>
        <w:rPr>
          <w:rFonts w:ascii="Arial" w:hAnsi="Arial" w:cs="Arial"/>
          <w:b/>
          <w:bCs/>
        </w:rPr>
        <w:t>Virgens ,n</w:t>
      </w:r>
      <w:proofErr w:type="gramEnd"/>
      <w:r>
        <w:rPr>
          <w:rFonts w:ascii="Arial" w:hAnsi="Arial" w:cs="Arial"/>
          <w:b/>
          <w:bCs/>
        </w:rPr>
        <w:t xml:space="preserve">°33- Centro </w:t>
      </w:r>
      <w:proofErr w:type="spellStart"/>
      <w:r>
        <w:rPr>
          <w:rFonts w:ascii="Arial" w:hAnsi="Arial" w:cs="Arial"/>
          <w:b/>
          <w:bCs/>
        </w:rPr>
        <w:t>Aracatu</w:t>
      </w:r>
      <w:proofErr w:type="spellEnd"/>
      <w:r>
        <w:rPr>
          <w:rFonts w:ascii="Arial" w:hAnsi="Arial" w:cs="Arial"/>
          <w:b/>
          <w:bCs/>
        </w:rPr>
        <w:t xml:space="preserve"> Ba</w:t>
      </w:r>
      <w:r w:rsidRPr="00FA4C6B">
        <w:rPr>
          <w:rFonts w:ascii="Arial" w:hAnsi="Arial" w:cs="Arial"/>
          <w:b/>
          <w:bCs/>
        </w:rPr>
        <w:t>, neste ato representada por seu representante legal infra-assinado, vem, respeitosamente, com fundamento no art. 41, §1º da Lei nº 14.133/2021 (Nova Lei de Licitações e Contratos Administrativos), apresentar a presente:</w:t>
      </w:r>
    </w:p>
    <w:p w14:paraId="211905B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7FC1D5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DFF25E3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405D830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E779BD9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IMPUGNAÇÃO AO EDITAL</w:t>
      </w:r>
    </w:p>
    <w:p w14:paraId="2DA2AF8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5354DE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Concorrência Eletrônica nº 011/2025</w:t>
      </w:r>
    </w:p>
    <w:p w14:paraId="78FB3C2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Objeto: Regularização Fundiária Urbana (REURB)</w:t>
      </w:r>
    </w:p>
    <w:p w14:paraId="5940D50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739546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D6875C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0B7AEBC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05B4B3C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I – DO CABIMENTO</w:t>
      </w:r>
    </w:p>
    <w:p w14:paraId="006265EA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9EC7C73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Nos termos do art. 41, §1º da Lei nº 14.133/2021:</w:t>
      </w:r>
    </w:p>
    <w:p w14:paraId="606F3BB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651DD74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&gt; “Qualquer pessoa é parte legítima para impugnar edital de licitação por irregularidade na aplicação desta Lei, devendo protocolar o pedido até 3 (três) dias úteis antes da data da abertura do certame, devidamente fundamentado.”</w:t>
      </w:r>
    </w:p>
    <w:p w14:paraId="2DA9710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862C54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60363E08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BF69692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 presente impugnação é tempestiva, fundamentada e visa garantir a ampla competitividade do certame, além de assegurar o cumprimento dos princípios da isonomia, impessoalidade, legalidade e razoabilidade.</w:t>
      </w:r>
    </w:p>
    <w:p w14:paraId="5DFB147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044CE044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4444BA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1B17DD74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D97680E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II – DO TEOR DO ITEM IMPUGNADO</w:t>
      </w:r>
    </w:p>
    <w:p w14:paraId="347FD4C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7129B2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Conforme consta no Item 16.4 do edital, exige-se que o coordenador técnico da equipe seja exclusivamente arquiteto ou engenheiro civil, inscrito na entidade de classe competente, com atestado de capacidade técnica e respectiva Certidão de Acervo Técnico (CAT ou CAT-A), que comprove experiência em coordenação de projetos de regularização fundiária urbana.</w:t>
      </w:r>
    </w:p>
    <w:p w14:paraId="0FD6FE3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5E4202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BB3837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10C83924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6C44CEA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III – DA ILEGALIDADE DA EXIGÊNCIA RESTRITIVA</w:t>
      </w:r>
    </w:p>
    <w:p w14:paraId="26B9B052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CADFBC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 exigência contida no item 16.4 do edital se mostra indevida e restritiva à competitividade, ao limitar, sem fundamento técnico ou legal, o exercício da função de coordenação exclusivamente a arquitetos ou engenheiros civis, excluindo outros profissionais legalmente habilitados e com ampla atuação na área de regularização fundiária urbana, tais como:</w:t>
      </w:r>
    </w:p>
    <w:p w14:paraId="79A1C248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DA74A0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Engenheiros agrimensores</w:t>
      </w:r>
    </w:p>
    <w:p w14:paraId="25D0C558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52F74AB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Engenheiros cartógrafos</w:t>
      </w:r>
    </w:p>
    <w:p w14:paraId="189BAAB3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6F0620E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Advogados com experiência em REURB-S</w:t>
      </w:r>
    </w:p>
    <w:p w14:paraId="6EEE826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F0EC3E0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Assistentes sociais e urbanistas, conforme a complexidade do projeto</w:t>
      </w:r>
    </w:p>
    <w:p w14:paraId="047D436B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490079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47FC34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 Lei nº 13.465/2017, que rege a REURB, não impõe restrição quanto à formação específica do coordenador técnico da equipe. O art. 53, §2º dessa lei prevê que:</w:t>
      </w:r>
    </w:p>
    <w:p w14:paraId="247481E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4A8F482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&gt; “A regularização fundiária será promovida por equipe multidisciplinar, composta por profissionais legalmente habilitados, podendo incluir advogado, assistente social, engenheiro, arquiteto, geógrafo, urbanista ou outros profissionais correlatos.”</w:t>
      </w:r>
    </w:p>
    <w:p w14:paraId="00B8D46E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DBA321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B2063A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49D393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O papel de coordenação pode ser exercido por qualquer um dos membros da equipe, desde que comprove experiência compatível, independentemente da formação específica.</w:t>
      </w:r>
    </w:p>
    <w:p w14:paraId="3EA9E55A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6D081C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 xml:space="preserve">Além disso, a Resolução nº 1.073/2016 do CONFEA e outras resoluções do CAU reconhecem as atribuições de engenheiros agrimensores e cartógrafos em levantamentos topográficos, </w:t>
      </w:r>
      <w:proofErr w:type="spellStart"/>
      <w:r w:rsidRPr="00FA4C6B">
        <w:rPr>
          <w:rFonts w:ascii="Arial" w:hAnsi="Arial" w:cs="Arial"/>
          <w:b/>
          <w:bCs/>
        </w:rPr>
        <w:t>georreferenciamento</w:t>
      </w:r>
      <w:proofErr w:type="spellEnd"/>
      <w:r w:rsidRPr="00FA4C6B">
        <w:rPr>
          <w:rFonts w:ascii="Arial" w:hAnsi="Arial" w:cs="Arial"/>
          <w:b/>
          <w:bCs/>
        </w:rPr>
        <w:t xml:space="preserve"> e elaboração de plantas e memoriais descritivos de regularização fundiária. Nada impede que tais profissionais atuem também como coordenadores, se tiverem a devida capacidade técnica.</w:t>
      </w:r>
    </w:p>
    <w:p w14:paraId="580F0E6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4A842D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619C9A9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365A4D22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14DEB0A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lastRenderedPageBreak/>
        <w:t>IV – DOS PRINCÍPIOS VIOLADOS</w:t>
      </w:r>
    </w:p>
    <w:p w14:paraId="653EC8BB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4A78F9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A exigência, como redigida, viola frontalmente os princípios constitucionais e licitatórios, como:</w:t>
      </w:r>
    </w:p>
    <w:p w14:paraId="1B3B7B2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3F059F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Princípio da isonomia – art. 5º, caput, da CF/88</w:t>
      </w:r>
    </w:p>
    <w:p w14:paraId="46B8278E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1D24FB9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Princípio da ampla competitividade – art. 5º, §1º da Lei nº 14.133/2021</w:t>
      </w:r>
    </w:p>
    <w:p w14:paraId="1C493D9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0CC3AA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Princípio da razoabilidade e proporcionalidade – art. 5º da LINDB</w:t>
      </w:r>
    </w:p>
    <w:p w14:paraId="75F2AAA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98992EB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Princípio da legalidade – art. 37, caput, da CF/88</w:t>
      </w:r>
    </w:p>
    <w:p w14:paraId="2DD641E0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0FA9F5A3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064117BB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0A38062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---</w:t>
      </w:r>
    </w:p>
    <w:p w14:paraId="2251AA64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2028117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V – DO PEDIDO</w:t>
      </w:r>
    </w:p>
    <w:p w14:paraId="251F232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6935F50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Diante do exposto, requer-se que esta Comissão:</w:t>
      </w:r>
    </w:p>
    <w:p w14:paraId="4EBC4DF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2908B928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1. Conheça e acolha a presente impugnação;</w:t>
      </w:r>
    </w:p>
    <w:p w14:paraId="4EB3E9A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6716A4D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6ABFE19D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2. Altere o item 16.4 do edital, substituindo a exigência de que o coordenador técnico seja exclusivamente arquiteto ou engenheiro civil, por uma formulação mais ampla, como, por exemplo:</w:t>
      </w:r>
    </w:p>
    <w:p w14:paraId="5E3F45BC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3C63273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2E56F9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6F67CD8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&gt; “Profissional de nível superior com registro no respectivo conselho de classe, com experiência comprovada em coordenação de projetos de regularização fundiária urbana, por meio de atestado e respectiva CAT/CAT-A.”</w:t>
      </w:r>
    </w:p>
    <w:p w14:paraId="692062E0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A7E27AF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4C52529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A2F85C3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3. Retifique o edital e reabra o prazo de apresentação de propostas, caso a alteração impacte diretamente na formulação das propostas técnicas.</w:t>
      </w:r>
    </w:p>
    <w:p w14:paraId="1C2B6B0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48B58F35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7843CFC6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C86D1DE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Nestes termos,</w:t>
      </w:r>
    </w:p>
    <w:p w14:paraId="3B2E241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>Pede deferimento.</w:t>
      </w:r>
    </w:p>
    <w:p w14:paraId="742A61A9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18F18729" w14:textId="549723B3" w:rsidR="00FA4C6B" w:rsidRPr="00FA4C6B" w:rsidRDefault="004603E4" w:rsidP="00FA4C6B">
      <w:pPr>
        <w:ind w:firstLine="708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Aracatu</w:t>
      </w:r>
      <w:proofErr w:type="spellEnd"/>
      <w:r>
        <w:rPr>
          <w:rFonts w:ascii="Arial" w:hAnsi="Arial" w:cs="Arial"/>
          <w:b/>
          <w:bCs/>
        </w:rPr>
        <w:t xml:space="preserve"> – BA, 07 de Agosto de 2025</w:t>
      </w:r>
    </w:p>
    <w:p w14:paraId="04DADFA1" w14:textId="77777777" w:rsidR="00FA4C6B" w:rsidRPr="00FA4C6B" w:rsidRDefault="00FA4C6B" w:rsidP="00FA4C6B">
      <w:pPr>
        <w:ind w:firstLine="708"/>
        <w:rPr>
          <w:rFonts w:ascii="Arial" w:hAnsi="Arial" w:cs="Arial"/>
          <w:b/>
          <w:bCs/>
        </w:rPr>
      </w:pPr>
    </w:p>
    <w:p w14:paraId="5BC1CBA6" w14:textId="4139962B" w:rsidR="00FA4C6B" w:rsidRPr="00FA4C6B" w:rsidRDefault="004603E4" w:rsidP="00FA4C6B">
      <w:pPr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Aroldo </w:t>
      </w:r>
      <w:proofErr w:type="spellStart"/>
      <w:r>
        <w:rPr>
          <w:rFonts w:ascii="Arial" w:hAnsi="Arial" w:cs="Arial"/>
          <w:b/>
          <w:bCs/>
        </w:rPr>
        <w:t>Mirana</w:t>
      </w:r>
      <w:proofErr w:type="spellEnd"/>
      <w:r>
        <w:rPr>
          <w:rFonts w:ascii="Arial" w:hAnsi="Arial" w:cs="Arial"/>
          <w:b/>
          <w:bCs/>
        </w:rPr>
        <w:t xml:space="preserve"> Meira</w:t>
      </w:r>
    </w:p>
    <w:p w14:paraId="34AE86EE" w14:textId="46D32CEA" w:rsidR="00FA4C6B" w:rsidRPr="00FA4C6B" w:rsidRDefault="004603E4" w:rsidP="00FA4C6B">
      <w:pPr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CPF: </w:t>
      </w:r>
      <w:bookmarkStart w:id="0" w:name="_GoBack"/>
      <w:bookmarkEnd w:id="0"/>
      <w:r>
        <w:rPr>
          <w:rFonts w:ascii="Arial" w:hAnsi="Arial" w:cs="Arial"/>
          <w:b/>
          <w:bCs/>
        </w:rPr>
        <w:t>08603340587</w:t>
      </w:r>
      <w:r w:rsidR="00FA4C6B" w:rsidRPr="00FA4C6B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Diretor</w:t>
      </w:r>
    </w:p>
    <w:p w14:paraId="79133BF5" w14:textId="77777777" w:rsidR="004603E4" w:rsidRDefault="004603E4" w:rsidP="00FA4C6B">
      <w:pPr>
        <w:ind w:firstLine="708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Geo</w:t>
      </w:r>
      <w:proofErr w:type="spellEnd"/>
      <w:r>
        <w:rPr>
          <w:rFonts w:ascii="Arial" w:hAnsi="Arial" w:cs="Arial"/>
          <w:b/>
          <w:bCs/>
        </w:rPr>
        <w:t xml:space="preserve"> Top Empreendimentos LTDA</w:t>
      </w:r>
      <w:r w:rsidRPr="00FA4C6B">
        <w:rPr>
          <w:rFonts w:ascii="Arial" w:hAnsi="Arial" w:cs="Arial"/>
          <w:b/>
          <w:bCs/>
        </w:rPr>
        <w:t xml:space="preserve"> </w:t>
      </w:r>
    </w:p>
    <w:p w14:paraId="175AE79C" w14:textId="77777777" w:rsidR="004603E4" w:rsidRDefault="00FA4C6B" w:rsidP="004603E4">
      <w:pPr>
        <w:ind w:firstLine="708"/>
        <w:rPr>
          <w:rFonts w:ascii="Arial" w:hAnsi="Arial" w:cs="Arial"/>
          <w:b/>
          <w:bCs/>
        </w:rPr>
      </w:pPr>
      <w:r w:rsidRPr="00FA4C6B">
        <w:rPr>
          <w:rFonts w:ascii="Arial" w:hAnsi="Arial" w:cs="Arial"/>
          <w:b/>
          <w:bCs/>
        </w:rPr>
        <w:t xml:space="preserve">CNPJ: </w:t>
      </w:r>
      <w:r w:rsidR="004603E4">
        <w:rPr>
          <w:rFonts w:ascii="Arial" w:hAnsi="Arial" w:cs="Arial"/>
          <w:b/>
          <w:bCs/>
        </w:rPr>
        <w:t>146482390001-87</w:t>
      </w:r>
    </w:p>
    <w:p w14:paraId="23A1A54E" w14:textId="6CABD6C3" w:rsidR="00297FAA" w:rsidRDefault="00297FAA" w:rsidP="004603E4">
      <w:pPr>
        <w:ind w:firstLine="708"/>
        <w:rPr>
          <w:b/>
        </w:rPr>
      </w:pPr>
    </w:p>
    <w:p w14:paraId="446BD706" w14:textId="77777777" w:rsidR="00297FAA" w:rsidRDefault="00297FAA" w:rsidP="00297FAA">
      <w:pPr>
        <w:jc w:val="center"/>
        <w:rPr>
          <w:rFonts w:ascii="Arial" w:eastAsia="Courier New" w:hAnsi="Arial" w:cs="Arial"/>
          <w:bCs/>
        </w:rPr>
      </w:pPr>
    </w:p>
    <w:p w14:paraId="58334C34" w14:textId="77777777" w:rsidR="00297FAA" w:rsidRDefault="00297FAA" w:rsidP="00297FAA">
      <w:pPr>
        <w:jc w:val="center"/>
        <w:rPr>
          <w:rFonts w:ascii="Arial" w:eastAsia="Courier New" w:hAnsi="Arial" w:cs="Arial"/>
          <w:bCs/>
        </w:rPr>
      </w:pPr>
    </w:p>
    <w:p w14:paraId="42FF3AA9" w14:textId="77777777" w:rsidR="00297FAA" w:rsidRPr="00D41E6F" w:rsidRDefault="00297FAA" w:rsidP="00297FAA">
      <w:pPr>
        <w:jc w:val="center"/>
        <w:rPr>
          <w:rFonts w:ascii="Arial" w:eastAsia="Courier New" w:hAnsi="Arial" w:cs="Arial"/>
          <w:b/>
          <w:highlight w:val="white"/>
        </w:rPr>
      </w:pPr>
    </w:p>
    <w:p w14:paraId="3FF5D20C" w14:textId="73134AAA" w:rsidR="00356AD7" w:rsidRDefault="00356AD7" w:rsidP="000A65A2">
      <w:pPr>
        <w:ind w:firstLine="708"/>
        <w:rPr>
          <w:rFonts w:ascii="Arial" w:hAnsi="Arial" w:cs="Arial"/>
          <w:b/>
          <w:bCs/>
        </w:rPr>
      </w:pPr>
    </w:p>
    <w:p w14:paraId="178F1C0B" w14:textId="77777777" w:rsidR="00356AD7" w:rsidRPr="00356AD7" w:rsidRDefault="00356AD7" w:rsidP="00356AD7">
      <w:pPr>
        <w:rPr>
          <w:rFonts w:ascii="Arial" w:hAnsi="Arial" w:cs="Arial"/>
        </w:rPr>
      </w:pPr>
    </w:p>
    <w:p w14:paraId="1D8E2DDF" w14:textId="77777777" w:rsidR="00356AD7" w:rsidRPr="00356AD7" w:rsidRDefault="00356AD7" w:rsidP="00356AD7">
      <w:pPr>
        <w:rPr>
          <w:rFonts w:ascii="Arial" w:hAnsi="Arial" w:cs="Arial"/>
        </w:rPr>
      </w:pPr>
    </w:p>
    <w:p w14:paraId="12A782A7" w14:textId="77777777" w:rsidR="00356AD7" w:rsidRPr="00356AD7" w:rsidRDefault="00356AD7" w:rsidP="00356AD7">
      <w:pPr>
        <w:rPr>
          <w:rFonts w:ascii="Arial" w:hAnsi="Arial" w:cs="Arial"/>
        </w:rPr>
      </w:pPr>
    </w:p>
    <w:p w14:paraId="629F618E" w14:textId="77777777" w:rsidR="00356AD7" w:rsidRPr="00356AD7" w:rsidRDefault="00356AD7" w:rsidP="00356AD7">
      <w:pPr>
        <w:rPr>
          <w:rFonts w:ascii="Arial" w:hAnsi="Arial" w:cs="Arial"/>
        </w:rPr>
      </w:pPr>
    </w:p>
    <w:p w14:paraId="04A159CD" w14:textId="77777777" w:rsidR="00356AD7" w:rsidRPr="00356AD7" w:rsidRDefault="00356AD7" w:rsidP="00356AD7">
      <w:pPr>
        <w:rPr>
          <w:rFonts w:ascii="Arial" w:hAnsi="Arial" w:cs="Arial"/>
        </w:rPr>
      </w:pPr>
    </w:p>
    <w:p w14:paraId="1595EC6F" w14:textId="77777777" w:rsidR="00356AD7" w:rsidRPr="00356AD7" w:rsidRDefault="00356AD7" w:rsidP="00356AD7">
      <w:pPr>
        <w:rPr>
          <w:rFonts w:ascii="Arial" w:hAnsi="Arial" w:cs="Arial"/>
        </w:rPr>
      </w:pPr>
    </w:p>
    <w:p w14:paraId="05F370AF" w14:textId="77777777" w:rsidR="00356AD7" w:rsidRPr="00356AD7" w:rsidRDefault="00356AD7" w:rsidP="00356AD7">
      <w:pPr>
        <w:rPr>
          <w:rFonts w:ascii="Arial" w:hAnsi="Arial" w:cs="Arial"/>
        </w:rPr>
      </w:pPr>
    </w:p>
    <w:p w14:paraId="330066BE" w14:textId="77777777" w:rsidR="00356AD7" w:rsidRPr="00356AD7" w:rsidRDefault="00356AD7" w:rsidP="00356AD7">
      <w:pPr>
        <w:rPr>
          <w:rFonts w:ascii="Arial" w:hAnsi="Arial" w:cs="Arial"/>
        </w:rPr>
      </w:pPr>
    </w:p>
    <w:p w14:paraId="0C3A0D1E" w14:textId="77777777" w:rsidR="00356AD7" w:rsidRPr="00356AD7" w:rsidRDefault="00356AD7" w:rsidP="00356AD7">
      <w:pPr>
        <w:rPr>
          <w:rFonts w:ascii="Arial" w:hAnsi="Arial" w:cs="Arial"/>
        </w:rPr>
      </w:pPr>
    </w:p>
    <w:p w14:paraId="23CBAC61" w14:textId="77777777" w:rsidR="00356AD7" w:rsidRPr="00356AD7" w:rsidRDefault="00356AD7" w:rsidP="00356AD7">
      <w:pPr>
        <w:rPr>
          <w:rFonts w:ascii="Arial" w:hAnsi="Arial" w:cs="Arial"/>
        </w:rPr>
      </w:pPr>
    </w:p>
    <w:p w14:paraId="4F61AD8B" w14:textId="77777777" w:rsidR="00356AD7" w:rsidRPr="00356AD7" w:rsidRDefault="00356AD7" w:rsidP="00356AD7">
      <w:pPr>
        <w:rPr>
          <w:rFonts w:ascii="Arial" w:hAnsi="Arial" w:cs="Arial"/>
        </w:rPr>
      </w:pPr>
    </w:p>
    <w:p w14:paraId="7B0F2ED7" w14:textId="77777777" w:rsidR="00356AD7" w:rsidRPr="00356AD7" w:rsidRDefault="00356AD7" w:rsidP="00356AD7">
      <w:pPr>
        <w:rPr>
          <w:rFonts w:ascii="Arial" w:hAnsi="Arial" w:cs="Arial"/>
        </w:rPr>
      </w:pPr>
    </w:p>
    <w:p w14:paraId="46244ABA" w14:textId="1084E71E" w:rsidR="00356AD7" w:rsidRDefault="00356AD7" w:rsidP="00356AD7">
      <w:pPr>
        <w:rPr>
          <w:rFonts w:ascii="Arial" w:hAnsi="Arial" w:cs="Arial"/>
        </w:rPr>
      </w:pPr>
    </w:p>
    <w:p w14:paraId="55A32ADC" w14:textId="6FB02644" w:rsidR="000A65A2" w:rsidRPr="00356AD7" w:rsidRDefault="00356AD7" w:rsidP="00356AD7">
      <w:pPr>
        <w:tabs>
          <w:tab w:val="left" w:pos="34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0A65A2" w:rsidRPr="00356AD7" w:rsidSect="005812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653CE" w14:textId="77777777" w:rsidR="00852006" w:rsidRDefault="00852006" w:rsidP="00581264">
      <w:r>
        <w:separator/>
      </w:r>
    </w:p>
  </w:endnote>
  <w:endnote w:type="continuationSeparator" w:id="0">
    <w:p w14:paraId="68727D10" w14:textId="77777777" w:rsidR="00852006" w:rsidRDefault="00852006" w:rsidP="00581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76D27" w14:textId="77777777" w:rsidR="002047C9" w:rsidRDefault="002047C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BD264" w14:textId="77777777" w:rsidR="002047C9" w:rsidRPr="002047C9" w:rsidRDefault="002047C9" w:rsidP="002047C9">
    <w:pPr>
      <w:pStyle w:val="Rodap"/>
      <w:jc w:val="center"/>
      <w:rPr>
        <w:rFonts w:ascii="Arial" w:hAnsi="Arial" w:cs="Arial"/>
        <w:i/>
        <w:iCs/>
        <w:color w:val="000066"/>
        <w:sz w:val="20"/>
        <w:szCs w:val="20"/>
      </w:rPr>
    </w:pPr>
    <w:r w:rsidRPr="002047C9">
      <w:rPr>
        <w:rStyle w:val="fontstyle01"/>
        <w:rFonts w:ascii="Arial" w:hAnsi="Arial" w:cs="Arial"/>
        <w:i/>
        <w:iCs/>
        <w:color w:val="000066"/>
        <w:sz w:val="18"/>
        <w:szCs w:val="18"/>
      </w:rPr>
      <w:t xml:space="preserve">GEO TOP ENGENAHRIA - CNPJ: 20.376.256/0001-05, Endereço: Rua vereador Paulo Chaves, 73, Bairro Monsenhor A. S. Fagundes, Brumado, BA, </w:t>
    </w:r>
    <w:proofErr w:type="gramStart"/>
    <w:r w:rsidRPr="002047C9">
      <w:rPr>
        <w:rStyle w:val="fontstyle01"/>
        <w:rFonts w:ascii="Arial" w:hAnsi="Arial" w:cs="Arial"/>
        <w:i/>
        <w:iCs/>
        <w:color w:val="000066"/>
        <w:sz w:val="18"/>
        <w:szCs w:val="18"/>
      </w:rPr>
      <w:t>CEP.:</w:t>
    </w:r>
    <w:proofErr w:type="gramEnd"/>
    <w:r w:rsidRPr="002047C9">
      <w:rPr>
        <w:rStyle w:val="fontstyle01"/>
        <w:rFonts w:ascii="Arial" w:hAnsi="Arial" w:cs="Arial"/>
        <w:i/>
        <w:iCs/>
        <w:color w:val="000066"/>
        <w:sz w:val="18"/>
        <w:szCs w:val="18"/>
      </w:rPr>
      <w:t xml:space="preserve"> 46114-112.</w:t>
    </w:r>
  </w:p>
  <w:p w14:paraId="1B2F0352" w14:textId="77777777" w:rsidR="00581264" w:rsidRDefault="0058126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EB0CD" w14:textId="77777777" w:rsidR="002047C9" w:rsidRDefault="002047C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356BA" w14:textId="77777777" w:rsidR="00852006" w:rsidRDefault="00852006" w:rsidP="00581264">
      <w:r>
        <w:separator/>
      </w:r>
    </w:p>
  </w:footnote>
  <w:footnote w:type="continuationSeparator" w:id="0">
    <w:p w14:paraId="46C861B4" w14:textId="77777777" w:rsidR="00852006" w:rsidRDefault="00852006" w:rsidP="00581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015F28" w14:textId="77777777" w:rsidR="002047C9" w:rsidRDefault="002047C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25776" w14:textId="11F016EF" w:rsidR="00581264" w:rsidRPr="002E206B" w:rsidRDefault="00206E5B" w:rsidP="00581264">
    <w:pPr>
      <w:pStyle w:val="Cabealho"/>
      <w:jc w:val="center"/>
      <w:rPr>
        <w:rFonts w:ascii="Arial" w:hAnsi="Arial" w:cs="Arial"/>
        <w:b/>
        <w:bCs/>
        <w:color w:val="000260"/>
        <w:sz w:val="40"/>
        <w:szCs w:val="40"/>
      </w:rPr>
    </w:pPr>
    <w:r w:rsidRPr="002E206B">
      <w:rPr>
        <w:noProof/>
        <w:color w:val="000260"/>
        <w:lang w:eastAsia="pt-BR"/>
      </w:rPr>
      <w:drawing>
        <wp:anchor distT="0" distB="0" distL="114300" distR="114300" simplePos="0" relativeHeight="251659263" behindDoc="1" locked="0" layoutInCell="1" allowOverlap="1" wp14:anchorId="4CF86812" wp14:editId="6316BC8F">
          <wp:simplePos x="0" y="0"/>
          <wp:positionH relativeFrom="margin">
            <wp:align>left</wp:align>
          </wp:positionH>
          <wp:positionV relativeFrom="paragraph">
            <wp:posOffset>-401955</wp:posOffset>
          </wp:positionV>
          <wp:extent cx="1000125" cy="1000125"/>
          <wp:effectExtent l="0" t="0" r="9525" b="9525"/>
          <wp:wrapNone/>
          <wp:docPr id="1867862168" name="Imagem 1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7862168" name="Imagem 1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E206B">
      <w:rPr>
        <w:rFonts w:ascii="Arial" w:hAnsi="Arial" w:cs="Arial"/>
        <w:b/>
        <w:bCs/>
        <w:color w:val="000260"/>
        <w:sz w:val="40"/>
        <w:szCs w:val="40"/>
      </w:rPr>
      <w:t>GEOTOP ENGENHARIA</w:t>
    </w:r>
    <w:r w:rsidR="00581264" w:rsidRPr="002E206B">
      <w:rPr>
        <w:rFonts w:ascii="Arial" w:hAnsi="Arial" w:cs="Arial"/>
        <w:b/>
        <w:bCs/>
        <w:color w:val="000260"/>
        <w:sz w:val="40"/>
        <w:szCs w:val="40"/>
      </w:rPr>
      <w:t xml:space="preserve"> LTDA</w:t>
    </w:r>
    <w:r w:rsidR="00581264" w:rsidRPr="002E206B">
      <w:rPr>
        <w:rFonts w:ascii="Arial" w:hAnsi="Arial" w:cs="Arial"/>
        <w:b/>
        <w:bCs/>
        <w:color w:val="000260"/>
        <w:sz w:val="40"/>
        <w:szCs w:val="40"/>
      </w:rPr>
      <w:br/>
    </w:r>
    <w:r w:rsidR="00581264" w:rsidRPr="002E206B">
      <w:rPr>
        <w:rFonts w:ascii="Arial" w:hAnsi="Arial" w:cs="Arial"/>
        <w:b/>
        <w:bCs/>
        <w:color w:val="000260"/>
        <w:sz w:val="24"/>
        <w:szCs w:val="24"/>
      </w:rPr>
      <w:t>CNPJ n° 20.376.256/0001-05</w:t>
    </w:r>
  </w:p>
  <w:p w14:paraId="775E79F1" w14:textId="42AC7BB5" w:rsidR="00581264" w:rsidRDefault="00206E5B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1" behindDoc="1" locked="0" layoutInCell="1" allowOverlap="1" wp14:anchorId="4717B4E3" wp14:editId="33CD3CCC">
          <wp:simplePos x="0" y="0"/>
          <wp:positionH relativeFrom="margin">
            <wp:posOffset>-946785</wp:posOffset>
          </wp:positionH>
          <wp:positionV relativeFrom="paragraph">
            <wp:posOffset>521335</wp:posOffset>
          </wp:positionV>
          <wp:extent cx="7143750" cy="5156822"/>
          <wp:effectExtent l="0" t="0" r="0" b="6350"/>
          <wp:wrapNone/>
          <wp:docPr id="1012425927" name="Imagem 1012425927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7862168" name="Imagem 1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5000"/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7813"/>
                  <a:stretch/>
                </pic:blipFill>
                <pic:spPr bwMode="auto">
                  <a:xfrm>
                    <a:off x="0" y="0"/>
                    <a:ext cx="7151554" cy="51624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811A5" w14:textId="77777777" w:rsidR="002047C9" w:rsidRDefault="002047C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41725F"/>
    <w:multiLevelType w:val="hybridMultilevel"/>
    <w:tmpl w:val="105609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264"/>
    <w:rsid w:val="000061F6"/>
    <w:rsid w:val="0002004F"/>
    <w:rsid w:val="000A65A2"/>
    <w:rsid w:val="001464C7"/>
    <w:rsid w:val="0020271C"/>
    <w:rsid w:val="002047C9"/>
    <w:rsid w:val="00206E5B"/>
    <w:rsid w:val="00297FAA"/>
    <w:rsid w:val="002E206B"/>
    <w:rsid w:val="0032204F"/>
    <w:rsid w:val="00353D32"/>
    <w:rsid w:val="00356AD7"/>
    <w:rsid w:val="00363237"/>
    <w:rsid w:val="00457D90"/>
    <w:rsid w:val="004603E4"/>
    <w:rsid w:val="00485C88"/>
    <w:rsid w:val="00581264"/>
    <w:rsid w:val="00597760"/>
    <w:rsid w:val="00611408"/>
    <w:rsid w:val="00643655"/>
    <w:rsid w:val="0066421A"/>
    <w:rsid w:val="006F5965"/>
    <w:rsid w:val="00704DF3"/>
    <w:rsid w:val="007C08A8"/>
    <w:rsid w:val="00843EAB"/>
    <w:rsid w:val="00852006"/>
    <w:rsid w:val="00A54AC4"/>
    <w:rsid w:val="00AD091C"/>
    <w:rsid w:val="00BA16BB"/>
    <w:rsid w:val="00BF3420"/>
    <w:rsid w:val="00DD030E"/>
    <w:rsid w:val="00F2128E"/>
    <w:rsid w:val="00FA4C6B"/>
    <w:rsid w:val="00FC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D263C"/>
  <w15:chartTrackingRefBased/>
  <w15:docId w15:val="{396E4854-563D-400E-ABDF-2FFD0662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F342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BF3420"/>
    <w:pPr>
      <w:ind w:left="2561" w:right="2596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81264"/>
    <w:pPr>
      <w:widowControl/>
      <w:tabs>
        <w:tab w:val="center" w:pos="4252"/>
        <w:tab w:val="right" w:pos="8504"/>
      </w:tabs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581264"/>
  </w:style>
  <w:style w:type="paragraph" w:styleId="Rodap">
    <w:name w:val="footer"/>
    <w:basedOn w:val="Normal"/>
    <w:link w:val="RodapChar"/>
    <w:uiPriority w:val="99"/>
    <w:unhideWhenUsed/>
    <w:rsid w:val="00581264"/>
    <w:pPr>
      <w:widowControl/>
      <w:tabs>
        <w:tab w:val="center" w:pos="4252"/>
        <w:tab w:val="right" w:pos="8504"/>
      </w:tabs>
      <w:autoSpaceDE/>
      <w:autoSpaceDN/>
      <w:adjustRightInd/>
    </w:pPr>
    <w:rPr>
      <w:rFonts w:asciiTheme="minorHAnsi" w:eastAsiaTheme="minorHAnsi" w:hAnsiTheme="minorHAnsi" w:cstheme="minorBid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581264"/>
  </w:style>
  <w:style w:type="character" w:customStyle="1" w:styleId="fontstyle01">
    <w:name w:val="fontstyle01"/>
    <w:basedOn w:val="Fontepargpadro"/>
    <w:rsid w:val="0058126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1"/>
    <w:rsid w:val="00BF3420"/>
    <w:rPr>
      <w:rFonts w:ascii="Cambria" w:eastAsiaTheme="minorEastAsia" w:hAnsi="Cambria" w:cs="Cambria"/>
      <w:b/>
      <w:bCs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BF3420"/>
  </w:style>
  <w:style w:type="character" w:customStyle="1" w:styleId="CorpodetextoChar">
    <w:name w:val="Corpo de texto Char"/>
    <w:basedOn w:val="Fontepargpadro"/>
    <w:link w:val="Corpodetexto"/>
    <w:uiPriority w:val="1"/>
    <w:rsid w:val="00BF3420"/>
    <w:rPr>
      <w:rFonts w:ascii="Cambria" w:eastAsiaTheme="minorEastAsia" w:hAnsi="Cambria" w:cs="Cambria"/>
      <w:lang w:eastAsia="pt-BR"/>
    </w:rPr>
  </w:style>
  <w:style w:type="paragraph" w:styleId="PargrafodaLista">
    <w:name w:val="List Paragraph"/>
    <w:basedOn w:val="Normal"/>
    <w:uiPriority w:val="34"/>
    <w:qFormat/>
    <w:rsid w:val="000A65A2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7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HENRIQUE AUGUSTO AGUIAR DOS SANTOS</dc:creator>
  <cp:keywords/>
  <dc:description/>
  <cp:lastModifiedBy>Conta da Microsoft</cp:lastModifiedBy>
  <cp:revision>2</cp:revision>
  <cp:lastPrinted>2023-10-25T14:13:00Z</cp:lastPrinted>
  <dcterms:created xsi:type="dcterms:W3CDTF">2025-08-07T11:55:00Z</dcterms:created>
  <dcterms:modified xsi:type="dcterms:W3CDTF">2025-08-07T11:55:00Z</dcterms:modified>
</cp:coreProperties>
</file>